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4CA8AE04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7054AC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7054AC" w:rsidRPr="007054AC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7054AC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Pasiūlymų vertinimo kriterijai ir sąlygos“</w:t>
      </w:r>
      <w:bookmarkEnd w:id="0"/>
      <w:bookmarkEnd w:id="1"/>
      <w:bookmarkEnd w:id="2"/>
    </w:p>
    <w:p w14:paraId="0B1D8747" w14:textId="7E28BFEB" w:rsidR="006C2C96" w:rsidRDefault="006C2C96" w:rsidP="006C2C96">
      <w:pPr>
        <w:rPr>
          <w:color w:val="FF0000"/>
        </w:rPr>
      </w:pPr>
    </w:p>
    <w:p w14:paraId="28443555" w14:textId="77777777" w:rsidR="006D110D" w:rsidRPr="006D110D" w:rsidRDefault="006D110D" w:rsidP="006D110D">
      <w:pPr>
        <w:numPr>
          <w:ilvl w:val="1"/>
          <w:numId w:val="0"/>
        </w:numPr>
        <w:spacing w:after="240"/>
        <w:jc w:val="center"/>
        <w:rPr>
          <w:rFonts w:ascii="Times New Roman" w:hAnsi="Times New Roman" w:cs="Times New Roman"/>
          <w:bCs/>
          <w:caps/>
          <w:smallCaps/>
          <w:color w:val="404040" w:themeColor="text1" w:themeTint="BF"/>
          <w:spacing w:val="20"/>
          <w:sz w:val="22"/>
          <w:szCs w:val="22"/>
        </w:rPr>
      </w:pPr>
      <w:r w:rsidRPr="006D110D">
        <w:rPr>
          <w:rFonts w:ascii="Times New Roman" w:hAnsi="Times New Roman" w:cs="Times New Roman"/>
          <w:caps/>
          <w:color w:val="404040" w:themeColor="text1" w:themeTint="BF"/>
          <w:spacing w:val="20"/>
          <w:sz w:val="28"/>
          <w:szCs w:val="28"/>
        </w:rPr>
        <w:t>PASIŪLYMŲ VERTINIMO KRITERIJAI ir Sąlygos</w:t>
      </w:r>
    </w:p>
    <w:p w14:paraId="5BBED432" w14:textId="77777777" w:rsidR="006D110D" w:rsidRPr="006D110D" w:rsidRDefault="006D110D" w:rsidP="006D110D">
      <w:pPr>
        <w:spacing w:after="120"/>
        <w:ind w:firstLine="397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6D110D">
        <w:rPr>
          <w:rFonts w:ascii="Times New Roman" w:eastAsia="Times New Roman" w:hAnsi="Times New Roman" w:cs="Times New Roman"/>
          <w:color w:val="7030A0"/>
          <w:sz w:val="22"/>
          <w:szCs w:val="22"/>
          <w:lang w:eastAsia="en-US"/>
        </w:rPr>
        <w:t xml:space="preserve">  </w:t>
      </w:r>
      <w:r w:rsidRPr="006D110D">
        <w:rPr>
          <w:rFonts w:ascii="Times New Roman" w:eastAsia="Calibri" w:hAnsi="Times New Roman" w:cs="Times New Roman"/>
          <w:b/>
          <w:bCs/>
          <w:iCs/>
          <w:sz w:val="22"/>
          <w:szCs w:val="22"/>
          <w:u w:val="single"/>
          <w:lang w:eastAsia="en-US"/>
        </w:rPr>
        <w:t>Ekonomiškai naudingiausio pasiūlymo vertinimo kriterijus:</w:t>
      </w:r>
      <w:r w:rsidRPr="006D110D">
        <w:rPr>
          <w:rFonts w:ascii="Times New Roman" w:eastAsia="Calibri" w:hAnsi="Times New Roman" w:cs="Times New Roman"/>
          <w:b/>
          <w:bCs/>
          <w:i/>
          <w:iCs/>
          <w:sz w:val="22"/>
          <w:szCs w:val="22"/>
          <w:lang w:eastAsia="en-US"/>
        </w:rPr>
        <w:t xml:space="preserve"> </w:t>
      </w:r>
      <w:r w:rsidRPr="006D110D">
        <w:rPr>
          <w:rFonts w:ascii="Times New Roman" w:eastAsia="Calibri" w:hAnsi="Times New Roman" w:cs="Times New Roman"/>
          <w:b/>
          <w:bCs/>
          <w:iCs/>
          <w:sz w:val="22"/>
          <w:szCs w:val="22"/>
          <w:lang w:eastAsia="en-US"/>
        </w:rPr>
        <w:t>kainos ir kokybės santykis.</w:t>
      </w:r>
    </w:p>
    <w:p w14:paraId="42DF6598" w14:textId="77777777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>Pirkimo sutartis bus sudaroma su dalyviu, pateikusiu Perkančiajai organizacijai ekonomiškai naudingiausią pasiūlymą, išrinktą pagal jos nustatytus kriterijus.</w:t>
      </w:r>
    </w:p>
    <w:p w14:paraId="0F49537C" w14:textId="77777777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Ekonomiškai naudingiausio pasiūlymo nustatymo taisyklės:</w:t>
      </w:r>
    </w:p>
    <w:p w14:paraId="2B65E993" w14:textId="1109C626" w:rsidR="006D110D" w:rsidRPr="006D110D" w:rsidRDefault="006D110D" w:rsidP="006D110D">
      <w:pPr>
        <w:tabs>
          <w:tab w:val="left" w:pos="0"/>
          <w:tab w:val="left" w:pos="567"/>
          <w:tab w:val="num" w:pos="720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b/>
          <w:iCs/>
          <w:sz w:val="22"/>
          <w:szCs w:val="22"/>
          <w:lang w:eastAsia="en-US"/>
        </w:rPr>
        <w:t>10.1.1.</w:t>
      </w:r>
      <w:r w:rsidRPr="006D110D">
        <w:rPr>
          <w:rFonts w:ascii="Times New Roman" w:eastAsia="Calibri" w:hAnsi="Times New Roman" w:cs="Times New Roman"/>
          <w:iCs/>
          <w:sz w:val="22"/>
          <w:szCs w:val="22"/>
          <w:lang w:eastAsia="en-US"/>
        </w:rPr>
        <w:t xml:space="preserve"> Ekonominis naudingumas (S) apskaičiuojamas sudedant tiekėjo pasiūlymo kainos (C) ir darbams taikomo statinio papildomo garantinio termino (V)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balus</w:t>
      </w:r>
      <w:r w:rsidRPr="006D110D">
        <w:rPr>
          <w:rFonts w:ascii="Times New Roman" w:eastAsia="Calibri" w:hAnsi="Times New Roman" w:cs="Times New Roman"/>
          <w:iCs/>
          <w:sz w:val="22"/>
          <w:szCs w:val="22"/>
          <w:lang w:eastAsia="en-US"/>
        </w:rPr>
        <w:t>: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</w:t>
      </w:r>
    </w:p>
    <w:p w14:paraId="7FBE81BE" w14:textId="3F035FB8" w:rsidR="006D110D" w:rsidRPr="006D110D" w:rsidRDefault="006D110D" w:rsidP="006D110D">
      <w:pPr>
        <w:tabs>
          <w:tab w:val="left" w:pos="0"/>
          <w:tab w:val="left" w:pos="567"/>
          <w:tab w:val="num" w:pos="720"/>
          <w:tab w:val="left" w:pos="851"/>
          <w:tab w:val="left" w:pos="297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>S = C + V</w:t>
      </w:r>
    </w:p>
    <w:p w14:paraId="4A8451F4" w14:textId="5F1F1CB0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10.1.2.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Tiekėjo pasiūlymo kainos balas </w:t>
      </w:r>
      <w:r w:rsidRPr="006D110D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(C)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apskaičiuojamas mažiausios pasiūlytos kainos (C</w:t>
      </w:r>
      <w:r w:rsidRPr="006D110D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min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>) ir vertinamo pasiūlymo kainos (C</w:t>
      </w:r>
      <w:r w:rsidRPr="006D110D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p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) (nurodytos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Pasiūlymo formoje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>) santykį padauginant iš kainos lyginamojo svorio (X):</w:t>
      </w:r>
    </w:p>
    <w:p w14:paraId="5148E843" w14:textId="77777777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            C</w:t>
      </w:r>
      <w:r w:rsidRPr="006D110D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min</w:t>
      </w:r>
    </w:p>
    <w:p w14:paraId="75033E62" w14:textId="77777777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C = ------------ x X</w:t>
      </w:r>
    </w:p>
    <w:p w14:paraId="187D32F6" w14:textId="77777777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</w:pP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             C</w:t>
      </w:r>
      <w:r w:rsidRPr="006D110D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p</w:t>
      </w:r>
      <w:r w:rsidRPr="006D110D">
        <w:rPr>
          <w:rFonts w:ascii="Times New Roman" w:eastAsia="Calibri" w:hAnsi="Times New Roman" w:cs="Times New Roman"/>
          <w:b/>
          <w:i/>
          <w:sz w:val="22"/>
          <w:szCs w:val="22"/>
          <w:u w:val="single"/>
          <w:lang w:eastAsia="en-US"/>
        </w:rPr>
        <w:t xml:space="preserve"> </w:t>
      </w:r>
    </w:p>
    <w:p w14:paraId="1618B680" w14:textId="479C7FB4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10.1.3.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Atliktų statybos darbų papildomo statinio garantinio termino balas </w:t>
      </w:r>
      <w:r w:rsidRPr="006D110D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(V)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balas nustatomas lentelėje nustatyta tvarka: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2"/>
        <w:gridCol w:w="2349"/>
      </w:tblGrid>
      <w:tr w:rsidR="006D110D" w:rsidRPr="006D110D" w14:paraId="3B941E41" w14:textId="77777777" w:rsidTr="006D110D">
        <w:trPr>
          <w:jc w:val="center"/>
        </w:trPr>
        <w:tc>
          <w:tcPr>
            <w:tcW w:w="11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4BAD0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Eil.</w:t>
            </w:r>
          </w:p>
          <w:p w14:paraId="775F760E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4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0F5A4" w14:textId="71CFD26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Atliktiems darbams taikomas papildomas statinio garantinis terminas metais*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6679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Skiriami balai (V)</w:t>
            </w:r>
          </w:p>
        </w:tc>
      </w:tr>
      <w:tr w:rsidR="006D110D" w:rsidRPr="006D110D" w14:paraId="25270DFC" w14:textId="77777777" w:rsidTr="006D110D">
        <w:trPr>
          <w:jc w:val="center"/>
        </w:trPr>
        <w:tc>
          <w:tcPr>
            <w:tcW w:w="11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9657A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6C632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E53F0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</w:t>
            </w:r>
          </w:p>
        </w:tc>
      </w:tr>
      <w:tr w:rsidR="006D110D" w:rsidRPr="006D110D" w14:paraId="65661C87" w14:textId="77777777" w:rsidTr="006D110D">
        <w:trPr>
          <w:jc w:val="center"/>
        </w:trPr>
        <w:tc>
          <w:tcPr>
            <w:tcW w:w="11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03052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AA756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25727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6D110D" w:rsidRPr="006D110D" w14:paraId="2294AB98" w14:textId="77777777" w:rsidTr="006D110D">
        <w:trPr>
          <w:jc w:val="center"/>
        </w:trPr>
        <w:tc>
          <w:tcPr>
            <w:tcW w:w="11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14B13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9DE2F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D9972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</w:tr>
      <w:tr w:rsidR="006D110D" w:rsidRPr="006D110D" w14:paraId="75441B7C" w14:textId="77777777" w:rsidTr="006D110D">
        <w:trPr>
          <w:jc w:val="center"/>
        </w:trPr>
        <w:tc>
          <w:tcPr>
            <w:tcW w:w="11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79F64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A8982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A1352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</w:t>
            </w:r>
          </w:p>
        </w:tc>
      </w:tr>
      <w:tr w:rsidR="006D110D" w:rsidRPr="006D110D" w14:paraId="3B6B770E" w14:textId="77777777" w:rsidTr="006D110D">
        <w:trPr>
          <w:jc w:val="center"/>
        </w:trPr>
        <w:tc>
          <w:tcPr>
            <w:tcW w:w="11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5710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BD3C3" w14:textId="0683BBFD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ir daugiau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7963C" w14:textId="77777777" w:rsidR="006D110D" w:rsidRPr="006D110D" w:rsidRDefault="006D110D" w:rsidP="006D110D">
            <w:pPr>
              <w:tabs>
                <w:tab w:val="left" w:pos="0"/>
                <w:tab w:val="left" w:pos="567"/>
                <w:tab w:val="left" w:pos="851"/>
                <w:tab w:val="left" w:pos="2977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D11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</w:t>
            </w:r>
          </w:p>
        </w:tc>
      </w:tr>
    </w:tbl>
    <w:p w14:paraId="24C32649" w14:textId="77777777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</w:pPr>
      <w:r w:rsidRPr="006D110D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Papildomas atliktiems darbams taikomas statinio garantinis terminas – tiekėjo suteikiamas papildomas terminas, viršijantis privalomą teisės aktais nustatytą 5 metų garantinį terminą. Perkančioji organizacija vertindama pasiūlymus, balus (V) skirs ne daugiau kaip už 5 metus papildomo garantinio termino, t. y. jei tiekėjas jei pirkimo dokumentų 2 priedo 2 punkte nurodys daugiau kaip 5 metus, skaičiuojant šio kriterijaus reikšmę bus vertinama, kad tiekėjas pasiūlė maksimalų 5 metų papildomą garantinį terminą.</w:t>
      </w:r>
    </w:p>
    <w:p w14:paraId="6DA07BF5" w14:textId="77777777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</w:pPr>
      <w:r w:rsidRPr="006D110D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Jei tiekėjas nepasiūlys papildomo garantinio termino, jam bus skiriama 0 balų. Jei tiekėjas pasiūlys, t. y. pirkimo dokumentų 2 priedo 2 punkte nurodys papildomą garantinį terminą išreikštą ne sveikuoju skaičiumi (pvz. 1,5; 2,2 ar pan.) Perkančioji organizacija balus (V) skirs pagal sveikojo skaičiaus reikšmę (pvz. pasiūlius 1,5 metų papildomą garantinį terminą bus skiriamas 1 balas (V); pasiūlius 2,2 metų papildomą garantinį terminą - 2 balai (V) ir t.t.).</w:t>
      </w:r>
    </w:p>
    <w:p w14:paraId="64687F4A" w14:textId="77777777" w:rsid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40C0641C" w14:textId="59DBE838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10.1.4.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6D110D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Vertinant pasiūlymą:</w:t>
      </w:r>
    </w:p>
    <w:p w14:paraId="2FCD54A0" w14:textId="77777777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Kainos lyginamasis svoris (X) – 95.</w:t>
      </w:r>
    </w:p>
    <w:p w14:paraId="7334386B" w14:textId="77777777" w:rsidR="006D110D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6D110D">
        <w:rPr>
          <w:rFonts w:ascii="Times New Roman" w:eastAsia="Calibri" w:hAnsi="Times New Roman" w:cs="Times New Roman"/>
          <w:b/>
          <w:iCs/>
          <w:sz w:val="22"/>
          <w:szCs w:val="22"/>
          <w:lang w:eastAsia="en-US"/>
        </w:rPr>
        <w:t>Darbams taikomo statinio papildomo garantinio termino (V)</w:t>
      </w:r>
      <w:r w:rsidRPr="006D110D">
        <w:rPr>
          <w:rFonts w:ascii="Times New Roman" w:eastAsia="Calibri" w:hAnsi="Times New Roman" w:cs="Times New Roman"/>
          <w:iCs/>
          <w:sz w:val="22"/>
          <w:szCs w:val="22"/>
          <w:lang w:eastAsia="en-US"/>
        </w:rPr>
        <w:t xml:space="preserve"> </w:t>
      </w:r>
      <w:r w:rsidRPr="006D110D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lyginamasis svoris – 5.</w:t>
      </w:r>
    </w:p>
    <w:p w14:paraId="247EC06B" w14:textId="08642323" w:rsidR="00966A5B" w:rsidRPr="006D110D" w:rsidRDefault="006D110D" w:rsidP="006D110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  <w:lang w:eastAsia="en-US"/>
        </w:rPr>
      </w:pP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Pasiūlymo kaina, kuri turi būti apskaičiuota ir nurodyta taip, kaip reikalaujama pasiūlymo formos (Specialiųjų konkurso sąlygų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5 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>priedas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6D11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grafoje „Pasiūlymo kaina be PVM“. </w:t>
      </w:r>
      <w:r w:rsidRPr="006D110D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Apskaičiuojant kainą turi būti užpildyti </w:t>
      </w:r>
      <w:r w:rsidRPr="006D110D"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  <w:t xml:space="preserve">darbų kiekių žiniaraščiai (sąmatos) </w:t>
      </w:r>
      <w:r w:rsidR="00972425"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  <w:t>E</w:t>
      </w:r>
      <w:r w:rsidRPr="006D110D"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  <w:t>xcel formatu, nekeičiant nurodytų darbų apibūdinimų (techninių specifikacijų), mato vienetų ir kiekių, įrašant įkainius (</w:t>
      </w:r>
      <w:r w:rsidRPr="006D110D">
        <w:rPr>
          <w:rFonts w:ascii="Times New Roman" w:eastAsia="Times New Roman" w:hAnsi="Times New Roman" w:cs="Times New Roman"/>
          <w:b/>
          <w:i/>
          <w:sz w:val="22"/>
          <w:szCs w:val="22"/>
          <w:u w:val="single"/>
          <w:lang w:eastAsia="en-US"/>
        </w:rPr>
        <w:t>visi įkainiai turi būti įrašomi apvalinant dviem skaitmenimis po kablelio), bendras atitinkamų darbų kainas, bendrą darbų kainą</w:t>
      </w:r>
      <w:r w:rsidR="00972425">
        <w:rPr>
          <w:rFonts w:ascii="Times New Roman" w:eastAsia="Times New Roman" w:hAnsi="Times New Roman" w:cs="Times New Roman"/>
          <w:b/>
          <w:i/>
          <w:sz w:val="22"/>
          <w:szCs w:val="22"/>
          <w:u w:val="single"/>
          <w:lang w:eastAsia="en-US"/>
        </w:rPr>
        <w:t xml:space="preserve"> </w:t>
      </w:r>
      <w:r w:rsidRPr="00972425">
        <w:rPr>
          <w:rFonts w:ascii="Times New Roman" w:eastAsia="Calibri" w:hAnsi="Times New Roman" w:cs="Times New Roman"/>
          <w:bCs/>
          <w:sz w:val="22"/>
          <w:szCs w:val="22"/>
          <w:u w:val="single"/>
          <w:lang w:eastAsia="en-US"/>
        </w:rPr>
        <w:t>(Techninės specifikacijos 1 priedas).</w:t>
      </w:r>
      <w:r w:rsidRPr="006D110D">
        <w:rPr>
          <w:rFonts w:ascii="Times New Roman" w:eastAsia="Calibri" w:hAnsi="Times New Roman" w:cs="Times New Roman"/>
          <w:b/>
          <w:sz w:val="22"/>
          <w:szCs w:val="22"/>
          <w:u w:val="single"/>
          <w:lang w:eastAsia="en-US"/>
        </w:rPr>
        <w:t xml:space="preserve"> </w:t>
      </w:r>
      <w:r w:rsidRPr="006D110D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Tiekėjo pateiktuose darbų kiekių žiniaraščiuose (sąmatose) turi būti įvertinti visi </w:t>
      </w:r>
      <w:r w:rsidRPr="006D110D">
        <w:rPr>
          <w:rFonts w:ascii="Times New Roman" w:eastAsia="Times New Roman" w:hAnsi="Times New Roman" w:cs="Times New Roman"/>
          <w:b/>
          <w:iCs/>
          <w:sz w:val="22"/>
          <w:szCs w:val="22"/>
          <w:lang w:eastAsia="en-US"/>
        </w:rPr>
        <w:t xml:space="preserve">darbų kiekių </w:t>
      </w:r>
      <w:r w:rsidR="00972425">
        <w:rPr>
          <w:rFonts w:ascii="Times New Roman" w:eastAsia="Times New Roman" w:hAnsi="Times New Roman" w:cs="Times New Roman"/>
          <w:b/>
          <w:iCs/>
          <w:sz w:val="22"/>
          <w:szCs w:val="22"/>
          <w:lang w:eastAsia="en-US"/>
        </w:rPr>
        <w:t>sąrašuo</w:t>
      </w:r>
      <w:r w:rsidRPr="006D110D">
        <w:rPr>
          <w:rFonts w:ascii="Times New Roman" w:eastAsia="Times New Roman" w:hAnsi="Times New Roman" w:cs="Times New Roman"/>
          <w:b/>
          <w:iCs/>
          <w:sz w:val="22"/>
          <w:szCs w:val="22"/>
          <w:lang w:eastAsia="en-US"/>
        </w:rPr>
        <w:t>se, kitoje techninėje dokumentacijoje nurodyti darbai</w:t>
      </w:r>
      <w:r w:rsidRPr="006D110D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, atsižvelgiant į numatytą šių darbų atlikimo technologiją. Esant neatitikimams techninėje dokumentacijoje </w:t>
      </w:r>
      <w:r w:rsidRPr="006D110D">
        <w:rPr>
          <w:rFonts w:ascii="Times New Roman" w:eastAsia="Times New Roman" w:hAnsi="Times New Roman" w:cs="Times New Roman"/>
          <w:sz w:val="22"/>
          <w:szCs w:val="22"/>
          <w:lang w:eastAsia="en-US"/>
        </w:rPr>
        <w:t>(brėžiniai, techninės specifikacijos, darbų kiekių žiniaraštis ir kt.),</w:t>
      </w:r>
      <w:r w:rsidRPr="006D110D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tiekėjas turi CVP IS priemonėmis kreiptis į perkančiąją organizaciją dėl jų paaiškinimo.</w:t>
      </w:r>
    </w:p>
    <w:sectPr w:rsidR="00966A5B" w:rsidRPr="006D110D" w:rsidSect="006D110D">
      <w:pgSz w:w="12240" w:h="15840"/>
      <w:pgMar w:top="1021" w:right="567" w:bottom="1021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1FA0E" w14:textId="77777777" w:rsidR="00E40B10" w:rsidRDefault="00E40B10" w:rsidP="00D05666">
      <w:r>
        <w:separator/>
      </w:r>
    </w:p>
  </w:endnote>
  <w:endnote w:type="continuationSeparator" w:id="0">
    <w:p w14:paraId="750A5704" w14:textId="77777777" w:rsidR="00E40B10" w:rsidRDefault="00E40B10" w:rsidP="00D05666">
      <w:r>
        <w:continuationSeparator/>
      </w:r>
    </w:p>
  </w:endnote>
  <w:endnote w:type="continuationNotice" w:id="1">
    <w:p w14:paraId="60C4A9C7" w14:textId="77777777" w:rsidR="00E40B10" w:rsidRDefault="00E40B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E3866" w14:textId="77777777" w:rsidR="00E40B10" w:rsidRDefault="00E40B10" w:rsidP="00D05666">
      <w:r>
        <w:separator/>
      </w:r>
    </w:p>
  </w:footnote>
  <w:footnote w:type="continuationSeparator" w:id="0">
    <w:p w14:paraId="77C3C9D0" w14:textId="77777777" w:rsidR="00E40B10" w:rsidRDefault="00E40B10" w:rsidP="00D05666">
      <w:r>
        <w:continuationSeparator/>
      </w:r>
    </w:p>
  </w:footnote>
  <w:footnote w:type="continuationNotice" w:id="1">
    <w:p w14:paraId="1034C94E" w14:textId="77777777" w:rsidR="00E40B10" w:rsidRDefault="00E40B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42E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2AC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110D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54AC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50C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187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2425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3E7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0B10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46B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2219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dcterms:created xsi:type="dcterms:W3CDTF">2024-12-29T19:48:00Z</dcterms:created>
  <dcterms:modified xsi:type="dcterms:W3CDTF">2025-10-17T06:07:00Z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